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DD" w:rsidRPr="00B4423B" w:rsidRDefault="002C2DA4" w:rsidP="002C2DA4">
      <w:pPr>
        <w:pStyle w:val="NoSpacing"/>
        <w:jc w:val="center"/>
        <w:rPr>
          <w:b/>
          <w:sz w:val="40"/>
          <w:szCs w:val="40"/>
          <w:highlight w:val="yellow"/>
        </w:rPr>
      </w:pPr>
      <w:r w:rsidRPr="00B4423B">
        <w:rPr>
          <w:b/>
          <w:sz w:val="40"/>
          <w:szCs w:val="40"/>
          <w:highlight w:val="yellow"/>
        </w:rPr>
        <w:t>HEAVY TRASH DAY</w:t>
      </w:r>
    </w:p>
    <w:p w:rsidR="002C2DA4" w:rsidRDefault="002C2DA4" w:rsidP="002C2DA4">
      <w:pPr>
        <w:pStyle w:val="NoSpacing"/>
        <w:jc w:val="center"/>
        <w:rPr>
          <w:b/>
          <w:sz w:val="40"/>
          <w:szCs w:val="40"/>
        </w:rPr>
      </w:pPr>
      <w:r w:rsidRPr="00B4423B">
        <w:rPr>
          <w:b/>
          <w:sz w:val="40"/>
          <w:szCs w:val="40"/>
          <w:highlight w:val="yellow"/>
        </w:rPr>
        <w:t>MAY 11, 2021</w:t>
      </w:r>
    </w:p>
    <w:p w:rsidR="0097558D" w:rsidRDefault="0097558D" w:rsidP="002C2DA4">
      <w:pPr>
        <w:pStyle w:val="NoSpacing"/>
        <w:jc w:val="center"/>
        <w:rPr>
          <w:b/>
          <w:sz w:val="40"/>
          <w:szCs w:val="40"/>
        </w:rPr>
      </w:pPr>
    </w:p>
    <w:p w:rsidR="002C2DA4" w:rsidRPr="00B4423B" w:rsidRDefault="002C2DA4" w:rsidP="002C2DA4">
      <w:pPr>
        <w:pStyle w:val="NoSpacing"/>
        <w:jc w:val="center"/>
        <w:rPr>
          <w:b/>
          <w:sz w:val="52"/>
          <w:szCs w:val="52"/>
        </w:rPr>
      </w:pPr>
      <w:r w:rsidRPr="00B4423B">
        <w:rPr>
          <w:b/>
          <w:sz w:val="52"/>
          <w:szCs w:val="52"/>
          <w:highlight w:val="yellow"/>
        </w:rPr>
        <w:t>PLEASE NOTE IMPORTANT CHANGES!</w:t>
      </w:r>
    </w:p>
    <w:p w:rsidR="00AB30CE" w:rsidRDefault="00AB30CE" w:rsidP="002C2DA4">
      <w:pPr>
        <w:pStyle w:val="NoSpacing"/>
        <w:jc w:val="center"/>
        <w:rPr>
          <w:b/>
          <w:sz w:val="40"/>
          <w:szCs w:val="40"/>
        </w:rPr>
      </w:pPr>
    </w:p>
    <w:p w:rsidR="002C2DA4" w:rsidRDefault="002C2DA4" w:rsidP="002C2DA4">
      <w:pPr>
        <w:pStyle w:val="NoSpacing"/>
        <w:jc w:val="center"/>
        <w:rPr>
          <w:sz w:val="32"/>
          <w:szCs w:val="32"/>
        </w:rPr>
      </w:pPr>
      <w:bookmarkStart w:id="0" w:name="_GoBack"/>
      <w:bookmarkEnd w:id="0"/>
      <w:r>
        <w:rPr>
          <w:sz w:val="32"/>
          <w:szCs w:val="32"/>
        </w:rPr>
        <w:t>Ray’s will al</w:t>
      </w:r>
      <w:r w:rsidR="00AB30CE">
        <w:rPr>
          <w:sz w:val="32"/>
          <w:szCs w:val="32"/>
        </w:rPr>
        <w:t>low 2 large items per residence.  T</w:t>
      </w:r>
      <w:r>
        <w:rPr>
          <w:sz w:val="32"/>
          <w:szCs w:val="32"/>
        </w:rPr>
        <w:t>he following is a list of what they consider large items:</w:t>
      </w:r>
    </w:p>
    <w:p w:rsidR="002C2DA4" w:rsidRDefault="002C2DA4" w:rsidP="002C2DA4">
      <w:pPr>
        <w:pStyle w:val="NoSpacing"/>
        <w:jc w:val="center"/>
        <w:rPr>
          <w:sz w:val="32"/>
          <w:szCs w:val="32"/>
        </w:rPr>
      </w:pPr>
    </w:p>
    <w:p w:rsidR="002C2DA4" w:rsidRDefault="006F7CAD" w:rsidP="002C2DA4">
      <w:pPr>
        <w:pStyle w:val="NoSpacing"/>
        <w:jc w:val="center"/>
        <w:rPr>
          <w:sz w:val="32"/>
          <w:szCs w:val="32"/>
        </w:rPr>
      </w:pPr>
      <w:r>
        <w:rPr>
          <w:sz w:val="32"/>
          <w:szCs w:val="32"/>
        </w:rPr>
        <w:t>10 bags</w:t>
      </w:r>
      <w:r w:rsidR="002C2DA4">
        <w:rPr>
          <w:sz w:val="32"/>
          <w:szCs w:val="32"/>
        </w:rPr>
        <w:t xml:space="preserve"> = 1 large item.  SO, you may set out 2 large items</w:t>
      </w:r>
      <w:r w:rsidR="00AB30CE">
        <w:rPr>
          <w:sz w:val="32"/>
          <w:szCs w:val="32"/>
        </w:rPr>
        <w:t xml:space="preserve"> (see the following list of acceptable large items)</w:t>
      </w:r>
      <w:r w:rsidR="002C2DA4">
        <w:rPr>
          <w:sz w:val="32"/>
          <w:szCs w:val="32"/>
        </w:rPr>
        <w:t xml:space="preserve"> </w:t>
      </w:r>
      <w:r w:rsidR="002C2DA4" w:rsidRPr="00AB30CE">
        <w:rPr>
          <w:b/>
          <w:sz w:val="32"/>
          <w:szCs w:val="32"/>
        </w:rPr>
        <w:t>OR</w:t>
      </w:r>
      <w:r w:rsidR="002C2DA4">
        <w:rPr>
          <w:sz w:val="32"/>
          <w:szCs w:val="32"/>
        </w:rPr>
        <w:t xml:space="preserve"> 1</w:t>
      </w:r>
      <w:r>
        <w:rPr>
          <w:sz w:val="32"/>
          <w:szCs w:val="32"/>
        </w:rPr>
        <w:t xml:space="preserve"> large item and 10 bags</w:t>
      </w:r>
      <w:r w:rsidR="002C2DA4">
        <w:rPr>
          <w:sz w:val="32"/>
          <w:szCs w:val="32"/>
        </w:rPr>
        <w:t xml:space="preserve"> </w:t>
      </w:r>
      <w:r w:rsidR="002C2DA4" w:rsidRPr="00AB30CE">
        <w:rPr>
          <w:b/>
          <w:sz w:val="32"/>
          <w:szCs w:val="32"/>
        </w:rPr>
        <w:t>OR</w:t>
      </w:r>
      <w:r>
        <w:rPr>
          <w:sz w:val="32"/>
          <w:szCs w:val="32"/>
        </w:rPr>
        <w:t xml:space="preserve"> no large items and 20 bags</w:t>
      </w:r>
      <w:r w:rsidR="002C2DA4">
        <w:rPr>
          <w:sz w:val="32"/>
          <w:szCs w:val="32"/>
        </w:rPr>
        <w:t>.</w:t>
      </w:r>
    </w:p>
    <w:p w:rsidR="00AB30CE" w:rsidRDefault="00AB30CE" w:rsidP="002C2DA4">
      <w:pPr>
        <w:pStyle w:val="NoSpacing"/>
        <w:jc w:val="center"/>
        <w:rPr>
          <w:sz w:val="32"/>
          <w:szCs w:val="32"/>
        </w:rPr>
      </w:pPr>
    </w:p>
    <w:p w:rsidR="00AB30CE" w:rsidRDefault="00AB30CE" w:rsidP="002C2DA4">
      <w:pPr>
        <w:pStyle w:val="NoSpacing"/>
        <w:jc w:val="center"/>
        <w:rPr>
          <w:b/>
          <w:sz w:val="32"/>
          <w:szCs w:val="32"/>
        </w:rPr>
      </w:pPr>
      <w:r w:rsidRPr="00AB30CE">
        <w:rPr>
          <w:b/>
          <w:sz w:val="32"/>
          <w:szCs w:val="32"/>
          <w:highlight w:val="yellow"/>
        </w:rPr>
        <w:t>ACCEPTABLE HEAVY TRASH ITEMS</w:t>
      </w:r>
    </w:p>
    <w:p w:rsidR="00AB30CE" w:rsidRDefault="00AB30CE" w:rsidP="002C2DA4">
      <w:pPr>
        <w:pStyle w:val="NoSpacing"/>
        <w:jc w:val="center"/>
        <w:rPr>
          <w:sz w:val="32"/>
          <w:szCs w:val="32"/>
        </w:rPr>
      </w:pPr>
      <w:r>
        <w:rPr>
          <w:sz w:val="32"/>
          <w:szCs w:val="32"/>
        </w:rPr>
        <w:t>Include, but are not limited to, stoves, washers, dryers, furniture and other items with weights or volumes greater than those allowed for by regular service.  This term also includes items that previously contained refrigerants, such as refrigerators, air conditioners, freezers and dehumidifiers, as long as the resident can provide Ray’s with appropriate documentation showing that the CFC’s of HCFC’s have been properly removed by a licensed technician.</w:t>
      </w:r>
    </w:p>
    <w:p w:rsidR="00AB30CE" w:rsidRDefault="00AB30CE" w:rsidP="002C2DA4">
      <w:pPr>
        <w:pStyle w:val="NoSpacing"/>
        <w:jc w:val="center"/>
        <w:rPr>
          <w:sz w:val="32"/>
          <w:szCs w:val="32"/>
        </w:rPr>
      </w:pPr>
    </w:p>
    <w:p w:rsidR="00AB30CE" w:rsidRPr="003A3D34" w:rsidRDefault="003A3D34" w:rsidP="002C2DA4">
      <w:pPr>
        <w:pStyle w:val="NoSpacing"/>
        <w:jc w:val="center"/>
        <w:rPr>
          <w:b/>
          <w:sz w:val="52"/>
          <w:szCs w:val="52"/>
        </w:rPr>
      </w:pPr>
      <w:r w:rsidRPr="003A3D34">
        <w:rPr>
          <w:b/>
          <w:sz w:val="52"/>
          <w:szCs w:val="52"/>
          <w:highlight w:val="yellow"/>
        </w:rPr>
        <w:t>NOT ACCEPTABLE</w:t>
      </w:r>
      <w:r w:rsidR="00AB30CE" w:rsidRPr="003A3D34">
        <w:rPr>
          <w:b/>
          <w:sz w:val="52"/>
          <w:szCs w:val="52"/>
          <w:highlight w:val="yellow"/>
        </w:rPr>
        <w:t xml:space="preserve"> ITEMS</w:t>
      </w:r>
    </w:p>
    <w:p w:rsidR="00AB30CE" w:rsidRDefault="00AB30CE" w:rsidP="002C2DA4">
      <w:pPr>
        <w:pStyle w:val="NoSpacing"/>
        <w:jc w:val="center"/>
        <w:rPr>
          <w:sz w:val="32"/>
          <w:szCs w:val="32"/>
        </w:rPr>
      </w:pPr>
      <w:r>
        <w:rPr>
          <w:sz w:val="32"/>
          <w:szCs w:val="32"/>
        </w:rPr>
        <w:t>Include, but are not limited to e-waste (such as TV’s and computers), antifreeze, oil, gasoline, gasoline cans/tanks, propane tanks, batteries, paint, paint thinner, flammable or toxic liquids, medical waste, tires (unless quartered), construction &amp; demolition debris, any type of fencing, concrete, bricks, sod, soil, trees, tree trunks or stumps.</w:t>
      </w:r>
    </w:p>
    <w:p w:rsidR="00AB30CE" w:rsidRDefault="00AB30CE" w:rsidP="002C2DA4">
      <w:pPr>
        <w:pStyle w:val="NoSpacing"/>
        <w:jc w:val="center"/>
        <w:rPr>
          <w:sz w:val="32"/>
          <w:szCs w:val="32"/>
        </w:rPr>
      </w:pPr>
    </w:p>
    <w:p w:rsidR="00AB30CE" w:rsidRPr="00AB30CE" w:rsidRDefault="001E48D0" w:rsidP="002C2DA4">
      <w:pPr>
        <w:pStyle w:val="NoSpacing"/>
        <w:jc w:val="center"/>
        <w:rPr>
          <w:sz w:val="32"/>
          <w:szCs w:val="32"/>
        </w:rPr>
      </w:pPr>
      <w:r>
        <w:rPr>
          <w:sz w:val="32"/>
          <w:szCs w:val="32"/>
        </w:rPr>
        <w:t>Pickup will start early, so please place items out the day before to ensure your items are picked up.</w:t>
      </w:r>
    </w:p>
    <w:sectPr w:rsidR="00AB30CE" w:rsidRPr="00AB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A4"/>
    <w:rsid w:val="001E48D0"/>
    <w:rsid w:val="002C2DA4"/>
    <w:rsid w:val="003A3D34"/>
    <w:rsid w:val="006F7CAD"/>
    <w:rsid w:val="0097558D"/>
    <w:rsid w:val="00AB30CE"/>
    <w:rsid w:val="00B4423B"/>
    <w:rsid w:val="00D6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9899"/>
  <w15:chartTrackingRefBased/>
  <w15:docId w15:val="{B8467400-59BA-42EB-8701-8E193874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DA4"/>
    <w:pPr>
      <w:spacing w:after="0" w:line="240" w:lineRule="auto"/>
    </w:pPr>
  </w:style>
  <w:style w:type="paragraph" w:styleId="BalloonText">
    <w:name w:val="Balloon Text"/>
    <w:basedOn w:val="Normal"/>
    <w:link w:val="BalloonTextChar"/>
    <w:uiPriority w:val="99"/>
    <w:semiHidden/>
    <w:unhideWhenUsed/>
    <w:rsid w:val="003A3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TONS</dc:creator>
  <cp:keywords/>
  <dc:description/>
  <cp:lastModifiedBy>TONS</cp:lastModifiedBy>
  <cp:revision>7</cp:revision>
  <cp:lastPrinted>2021-04-13T13:48:00Z</cp:lastPrinted>
  <dcterms:created xsi:type="dcterms:W3CDTF">2021-04-13T13:27:00Z</dcterms:created>
  <dcterms:modified xsi:type="dcterms:W3CDTF">2021-04-13T13:54:00Z</dcterms:modified>
</cp:coreProperties>
</file>